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0E" w:rsidRPr="00651F0E" w:rsidRDefault="00651F0E" w:rsidP="00651F0E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2C1"/>
          <w:kern w:val="36"/>
          <w:sz w:val="36"/>
          <w:szCs w:val="36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0072C1"/>
          <w:kern w:val="36"/>
          <w:sz w:val="36"/>
          <w:szCs w:val="36"/>
          <w:lang w:val="tt-RU" w:eastAsia="tt-RU"/>
        </w:rPr>
        <w:t>Дети с ОВЗ: информация, помощь, рекомендации</w:t>
      </w:r>
    </w:p>
    <w:p w:rsidR="00651F0E" w:rsidRPr="00651F0E" w:rsidRDefault="00651F0E" w:rsidP="00651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tt-RU" w:eastAsia="tt-RU"/>
        </w:rPr>
        <w:drawing>
          <wp:inline distT="0" distB="0" distL="0" distR="0" wp14:anchorId="107682A0" wp14:editId="2D7DEE92">
            <wp:extent cx="5718175" cy="3808095"/>
            <wp:effectExtent l="0" t="0" r="0" b="1905"/>
            <wp:docPr id="1" name="Рисунок 1" descr="Ребёнок с ОВ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ёнок с ОВ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 xml:space="preserve">К детям с ОВЗ (ограниченными возможностями здоровья) относят детей, имеющих установленную инвалидность, а также какие-либо нарушения психического или физического развития: </w:t>
      </w:r>
      <w:bookmarkStart w:id="0" w:name="_GoBack"/>
      <w:bookmarkEnd w:id="0"/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как постоянного, так и временного характера. Это могут быть нарушения зрения, слуха, речи, патологии опорно-двигательного аппарата, умственная отсталость, ЗПР, аутизм и т.п. Для таких ребят необходимы специальные условия воспитания и обучения.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Нарушения зрения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В зависимости от степени имеющейся </w:t>
      </w:r>
      <w:hyperlink r:id="rId7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патологии зрения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 можно выделить:</w:t>
      </w:r>
    </w:p>
    <w:p w:rsidR="00651F0E" w:rsidRPr="00651F0E" w:rsidRDefault="00651F0E" w:rsidP="00651F0E">
      <w:pPr>
        <w:numPr>
          <w:ilvl w:val="0"/>
          <w:numId w:val="8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невидящих детей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, которые почти не способны пользоваться зрением в своей деятельности (острота зрения в очках до 4%);</w:t>
      </w:r>
    </w:p>
    <w:p w:rsidR="00651F0E" w:rsidRPr="00651F0E" w:rsidRDefault="00651F0E" w:rsidP="00651F0E">
      <w:pPr>
        <w:numPr>
          <w:ilvl w:val="0"/>
          <w:numId w:val="8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слабовидящих детей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 (острота зрения в очках 5-40%);</w:t>
      </w:r>
    </w:p>
    <w:p w:rsidR="00651F0E" w:rsidRPr="00651F0E" w:rsidRDefault="00651F0E" w:rsidP="00651F0E">
      <w:pPr>
        <w:numPr>
          <w:ilvl w:val="0"/>
          <w:numId w:val="8"/>
        </w:numPr>
        <w:shd w:val="clear" w:color="auto" w:fill="FFFFFF"/>
        <w:spacing w:before="100" w:beforeAutospacing="1" w:after="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детей с пониженным зрением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 (острота зрения при ношении очков 50-80%).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Нарушения слуха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К ограничению возможностей здоровья у ребенка могут приводить стойкие двусторонние нарушения, связанные с развитием </w:t>
      </w:r>
      <w:hyperlink r:id="rId8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слуховой функции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:</w:t>
      </w:r>
    </w:p>
    <w:p w:rsidR="00651F0E" w:rsidRPr="00651F0E" w:rsidRDefault="00651F0E" w:rsidP="00651F0E">
      <w:pPr>
        <w:numPr>
          <w:ilvl w:val="0"/>
          <w:numId w:val="9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lastRenderedPageBreak/>
        <w:t>тугоухость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, влекущая за собой значительное затруднение устного речевого общения;</w:t>
      </w:r>
    </w:p>
    <w:p w:rsidR="00651F0E" w:rsidRPr="00651F0E" w:rsidRDefault="00651F0E" w:rsidP="00651F0E">
      <w:pPr>
        <w:numPr>
          <w:ilvl w:val="0"/>
          <w:numId w:val="9"/>
        </w:numPr>
        <w:shd w:val="clear" w:color="auto" w:fill="FFFFFF"/>
        <w:spacing w:before="100" w:beforeAutospacing="1" w:after="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глухота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, делающая его полностью невозможным.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Под тугоухостью при этом понимается стойкое снижение слуха, степень которого может быть различной: от небольших затруднений при восприятии слов, произносимых шепотом, до серьезных ограничений в восприятии речи средней громкости. Дети с тугоухостью считаются слабослышащими. В свою очередь, глухие дети имеют более глубокие нарушения слуховой функции, являющиеся, как правило, врожденными или приобретенными в младенчестве.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Речевые нарушения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Что касается </w:t>
      </w:r>
      <w:hyperlink r:id="rId9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речевых патологий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, то здесь возможны психофизические отклонения различной степени, приводящие к </w:t>
      </w: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нарушению коммуникативной и познавательной речевых функций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. Иными словами, из-за имеющихся отклонений ребенок не может использовать речь для общения с окружающими и для познания внешнего мира.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При этом такие дети имеют нормальный слух и зрение, являются интеллектуально сохранными. Этим они отличаются от малышей с речевыми нарушениями при олигофрении и ЗПР, а также от детей с патологиями зрительной, слуховой систем и т.п.</w:t>
      </w:r>
    </w:p>
    <w:p w:rsidR="00651F0E" w:rsidRPr="00651F0E" w:rsidRDefault="00651F0E" w:rsidP="00651F0E">
      <w:pPr>
        <w:shd w:val="clear" w:color="auto" w:fill="FFFFFF"/>
        <w:spacing w:after="300" w:line="43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ЗПР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Аббревиатура «</w:t>
      </w: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ЗПР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» расшифровывается как «</w:t>
      </w: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задержка психического развития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». Это довольно распространенный среди детей </w:t>
      </w:r>
      <w:hyperlink r:id="rId10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психолого-педагогический диагноз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. Обычно он ставится ребятам, имеющим следующие особенности:</w:t>
      </w:r>
    </w:p>
    <w:p w:rsidR="00651F0E" w:rsidRPr="00651F0E" w:rsidRDefault="00651F0E" w:rsidP="00651F0E">
      <w:pPr>
        <w:numPr>
          <w:ilvl w:val="0"/>
          <w:numId w:val="10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замедленный темп психического развития;</w:t>
      </w:r>
    </w:p>
    <w:p w:rsidR="00651F0E" w:rsidRPr="00651F0E" w:rsidRDefault="00651F0E" w:rsidP="00651F0E">
      <w:pPr>
        <w:numPr>
          <w:ilvl w:val="0"/>
          <w:numId w:val="10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незрелость волевой и эмоциональной сфер;</w:t>
      </w:r>
    </w:p>
    <w:p w:rsidR="00651F0E" w:rsidRPr="00651F0E" w:rsidRDefault="00651F0E" w:rsidP="00651F0E">
      <w:pPr>
        <w:numPr>
          <w:ilvl w:val="0"/>
          <w:numId w:val="10"/>
        </w:numPr>
        <w:shd w:val="clear" w:color="auto" w:fill="FFFFFF"/>
        <w:spacing w:before="100" w:beforeAutospacing="1" w:after="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интеллектуальная недостаточность, степень которой не является основанием для констатации умственной отсталости.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 xml:space="preserve">Степень выраженности перечисленных нарушений при ЗПР может сильно варьировать. Довольно часто ЗПР у ребенка сопровождается различными нервно-психическими патологиями, включая невротические, 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lastRenderedPageBreak/>
        <w:t>неврозоподобные, астенические и церебрастенические расстройства, препятствующие нормальной интеллектуальной деятельности малыша.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Умственная отсталость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Диагноз «</w:t>
      </w: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умственная отсталость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» ставится детям, которые имеют стойкие, необратимые нарушения в развитии психики (преимущественно в интеллектуальной сфере).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В большинстве случаев эти нарушения формируются еще в раннем возрасте или в период нахождения в материнской утробе. Связаны они обычно с органической недостаточностью </w:t>
      </w:r>
      <w:hyperlink r:id="rId11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нервной системы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Патологии опорно-двигательной системы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К детям с ОВЗ также относят ребят, имеющих различные </w:t>
      </w:r>
      <w:hyperlink r:id="rId12" w:history="1">
        <w:r w:rsidRPr="00651F0E">
          <w:rPr>
            <w:rFonts w:ascii="Times New Roman" w:eastAsia="Times New Roman" w:hAnsi="Times New Roman" w:cs="Times New Roman"/>
            <w:color w:val="0071C1"/>
            <w:sz w:val="28"/>
            <w:szCs w:val="28"/>
            <w:u w:val="single"/>
            <w:lang w:val="tt-RU" w:eastAsia="tt-RU"/>
          </w:rPr>
          <w:t>патологии двигательной функции.</w:t>
        </w:r>
      </w:hyperlink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 Например:</w:t>
      </w:r>
    </w:p>
    <w:p w:rsidR="00651F0E" w:rsidRPr="00651F0E" w:rsidRDefault="00651F0E" w:rsidP="00651F0E">
      <w:pPr>
        <w:numPr>
          <w:ilvl w:val="0"/>
          <w:numId w:val="11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нарушения координации движений;</w:t>
      </w:r>
    </w:p>
    <w:p w:rsidR="00651F0E" w:rsidRPr="00651F0E" w:rsidRDefault="00651F0E" w:rsidP="00651F0E">
      <w:pPr>
        <w:numPr>
          <w:ilvl w:val="0"/>
          <w:numId w:val="11"/>
        </w:numPr>
        <w:shd w:val="clear" w:color="auto" w:fill="FFFFFF"/>
        <w:spacing w:before="100" w:beforeAutospacing="1" w:after="15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искажение двигательного темпа;</w:t>
      </w:r>
    </w:p>
    <w:p w:rsidR="00651F0E" w:rsidRPr="00651F0E" w:rsidRDefault="00651F0E" w:rsidP="00651F0E">
      <w:pPr>
        <w:numPr>
          <w:ilvl w:val="0"/>
          <w:numId w:val="11"/>
        </w:numPr>
        <w:shd w:val="clear" w:color="auto" w:fill="FFFFFF"/>
        <w:spacing w:before="100" w:beforeAutospacing="1" w:after="0" w:line="37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ограничение подвижности и т.д.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Подобные нарушения существенно затрудняют осуществление ребенком двигательных актов или делают их полностью невозможными. Они могут быть как врожденными (аномалии развития опорно-двигательного аппарата), так и приобретенными (травмы и т.п.).</w:t>
      </w:r>
    </w:p>
    <w:p w:rsidR="00651F0E" w:rsidRPr="00651F0E" w:rsidRDefault="00651F0E" w:rsidP="00651F0E">
      <w:pPr>
        <w:shd w:val="clear" w:color="auto" w:fill="FFFFFF"/>
        <w:spacing w:after="300" w:line="43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t>Помощь детям с ОВЗ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Статистика показывает, что компенсация нарушений у детей с ОВЗ напрямую зависит от того, как рано была начата целенаправленная коррекционная работа с ребенком.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Благодаря тому, что детская нервная система является довольно пластичной и гибко реагирующей на внешние воздействия, своевременная диагностика и коррекция нарушений может привести к значительным результатам. Основные усилия родителей и специалистов при этом направляются на создание оптимальных условий для психического развития малыша и его социальной адаптации.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tt-RU"/>
        </w:rPr>
        <w:lastRenderedPageBreak/>
        <w:t>Рекомендации для родителей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Родителям, которые воспитывают детей с ОВЗ, важно помнить, что развитие и обучение таких малышей требует регулярных занятий, которые рекомендуется начинать как можно раньше.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Так, например, при наличии у ребенка речевых нарушений, важно помнить, что развитие речи — это сложный процесс, разворачивающийся постепенно и иногда сопровождающийся различными нарушениями. Овладевая речью, ребенок многое перенимает у близких ему людей. Поэтому, взаимодействуя с малышом, старайтесь разговаривать с ним «лицом к лицу». Следите за тем, чтобы ваша собственная речь была четкой, простой, емкой и лаконичной. Это позволит ребенку научиться правильной координации своих речевых органов. Избегайте сложных грамматических конструкций, трудно усваиваемых детьми.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Чтобы вовлечь малыша в процесс овладения речью, поощряйте его инициативу. Просто следуйте за ним: называйте предметы, на которые он смотрит или которые берет в руки. Постоянно озвучивайте то, что делаете сами, для чего и зачем.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Для развития способности звукоразличения полезными окажутся игры по типу «Угадай, что прозвучало», «Кто так говорит?» и т.д. Чтобы улучшить артикуляцию, обучите ребенка гимнастике для языка.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Не менее важна и стимуляция пальцев рук. Все дело в том, что зоны коры мозга, отвечающие за речь и мелкую моторику, располагаются в непосредственной близости друг к другу. Таким образом, стимуляция одной зоны ведет к активации другой. Для этой цели можно перебирать крупу, лепить, нанизывать бусины на веревку, вкладывать формы в прорези и т.д.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>Занятия с ребенком будет гораздо более эффективными, если они протекают в интересной для него деятельности: в играх, повседневных занятиях и т.д. Более старшим детям рекомендуется больше читать, рассказывать наизусть, петь, разыгрывать спектакли.</w:t>
      </w:r>
    </w:p>
    <w:p w:rsidR="00651F0E" w:rsidRPr="00651F0E" w:rsidRDefault="00651F0E" w:rsidP="00651F0E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</w:pP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t xml:space="preserve">В целом же, дети с ОВЗ нуждаются в особом подходе со стороны взрослых. Не следует быть с ними слишком строгими и требовать от них невозможного. Относитесь с пониманием к ограничениям ребенка, но при </w:t>
      </w:r>
      <w:r w:rsidRPr="00651F0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tt-RU"/>
        </w:rPr>
        <w:lastRenderedPageBreak/>
        <w:t>этом старайтесь сделать все необходимое для того, чтобы компенсировать имеющиеся нарушения.</w:t>
      </w:r>
    </w:p>
    <w:p w:rsidR="00C61793" w:rsidRPr="00651F0E" w:rsidRDefault="00C61793" w:rsidP="0091351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61793" w:rsidRPr="00651F0E" w:rsidSect="005C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30CC"/>
    <w:multiLevelType w:val="multilevel"/>
    <w:tmpl w:val="90F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02400"/>
    <w:multiLevelType w:val="multilevel"/>
    <w:tmpl w:val="771A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545E9"/>
    <w:multiLevelType w:val="multilevel"/>
    <w:tmpl w:val="EDFA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A6E4A"/>
    <w:multiLevelType w:val="multilevel"/>
    <w:tmpl w:val="CE2E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10B44"/>
    <w:multiLevelType w:val="multilevel"/>
    <w:tmpl w:val="9C5C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942FE"/>
    <w:multiLevelType w:val="multilevel"/>
    <w:tmpl w:val="7E3A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72697"/>
    <w:multiLevelType w:val="multilevel"/>
    <w:tmpl w:val="5FBA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086E01"/>
    <w:multiLevelType w:val="multilevel"/>
    <w:tmpl w:val="F45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D4BCE"/>
    <w:multiLevelType w:val="multilevel"/>
    <w:tmpl w:val="CA66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26EB5"/>
    <w:multiLevelType w:val="multilevel"/>
    <w:tmpl w:val="EDAE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9236B"/>
    <w:multiLevelType w:val="multilevel"/>
    <w:tmpl w:val="DA2A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374023"/>
    <w:rsid w:val="00374023"/>
    <w:rsid w:val="003A52AF"/>
    <w:rsid w:val="005C3EC5"/>
    <w:rsid w:val="00651F0E"/>
    <w:rsid w:val="006F3E49"/>
    <w:rsid w:val="00913511"/>
    <w:rsid w:val="009F65EF"/>
    <w:rsid w:val="00C61793"/>
    <w:rsid w:val="00DA0399"/>
    <w:rsid w:val="00E5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023"/>
    <w:rPr>
      <w:b/>
      <w:bCs/>
    </w:rPr>
  </w:style>
  <w:style w:type="paragraph" w:styleId="a4">
    <w:name w:val="Normal (Web)"/>
    <w:basedOn w:val="a"/>
    <w:uiPriority w:val="99"/>
    <w:semiHidden/>
    <w:unhideWhenUsed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A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509B1"/>
    <w:rPr>
      <w:i/>
      <w:iCs/>
    </w:rPr>
  </w:style>
  <w:style w:type="paragraph" w:customStyle="1" w:styleId="c0">
    <w:name w:val="c0"/>
    <w:basedOn w:val="a"/>
    <w:rsid w:val="0065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8">
    <w:name w:val="Hyperlink"/>
    <w:basedOn w:val="a0"/>
    <w:uiPriority w:val="99"/>
    <w:unhideWhenUsed/>
    <w:rsid w:val="00651F0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1F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3753">
                                  <w:marLeft w:val="0"/>
                                  <w:marRight w:val="0"/>
                                  <w:marTop w:val="0"/>
                                  <w:marBottom w:val="4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8935">
                                      <w:marLeft w:val="0"/>
                                      <w:marRight w:val="0"/>
                                      <w:marTop w:val="18"/>
                                      <w:marBottom w:val="2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52383">
                                          <w:marLeft w:val="0"/>
                                          <w:marRight w:val="0"/>
                                          <w:marTop w:val="182"/>
                                          <w:marBottom w:val="1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68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9368">
              <w:marLeft w:val="0"/>
              <w:marRight w:val="0"/>
              <w:marTop w:val="0"/>
              <w:marBottom w:val="91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17085588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644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859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5296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007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905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25881">
                          <w:marLeft w:val="21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8209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08507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0114">
                          <w:marLeft w:val="21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9629">
                      <w:marLeft w:val="128"/>
                      <w:marRight w:val="0"/>
                      <w:marTop w:val="0"/>
                      <w:marBottom w:val="0"/>
                      <w:divBdr>
                        <w:top w:val="single" w:sz="6" w:space="5" w:color="D8D8D8"/>
                        <w:left w:val="single" w:sz="6" w:space="18" w:color="D8D8D8"/>
                        <w:bottom w:val="single" w:sz="6" w:space="14" w:color="D8D8D8"/>
                        <w:right w:val="single" w:sz="6" w:space="9" w:color="D8D8D8"/>
                      </w:divBdr>
                      <w:divsChild>
                        <w:div w:id="176903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-med.ru/detskiespetsialisty/lor-otolaringolog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rk-med.ru/detskiespetsialisty/oftalmolog-okulist/" TargetMode="External"/><Relationship Id="rId12" Type="http://schemas.openxmlformats.org/officeDocument/2006/relationships/hyperlink" Target="https://mark-med.ru/detskiespetsialisty/ortop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ark-med.ru/detskiespetsialisty/nevrolo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rk-med.ru/detskiespetsialisty/psihol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k-med.ru/detskiespetsialisty/logoped-logoped-defektolo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МБДОУ №155 г.Казань</cp:lastModifiedBy>
  <cp:revision>10</cp:revision>
  <dcterms:created xsi:type="dcterms:W3CDTF">2018-07-16T07:02:00Z</dcterms:created>
  <dcterms:modified xsi:type="dcterms:W3CDTF">2023-07-31T08:19:00Z</dcterms:modified>
</cp:coreProperties>
</file>